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78E" w:rsidRPr="005405CB" w:rsidRDefault="000A078E" w:rsidP="000A078E">
      <w:pPr>
        <w:pStyle w:val="Default"/>
        <w:ind w:right="758"/>
        <w:jc w:val="both"/>
        <w:rPr>
          <w:rFonts w:eastAsia="Times New Roman"/>
          <w:b/>
          <w:caps/>
          <w:color w:val="auto"/>
          <w:sz w:val="22"/>
          <w:szCs w:val="22"/>
          <w:lang w:eastAsia="es-ES"/>
        </w:rPr>
      </w:pPr>
      <w:r w:rsidRPr="00F16DD2">
        <w:rPr>
          <w:rFonts w:eastAsia="Times New Roman"/>
          <w:b/>
          <w:caps/>
          <w:color w:val="auto"/>
          <w:sz w:val="22"/>
          <w:szCs w:val="22"/>
          <w:lang w:eastAsia="es-ES"/>
        </w:rPr>
        <w:t>Reglamento DE TURISMO DEL MUNICIPIO DE MONTERREY:</w:t>
      </w:r>
    </w:p>
    <w:p w:rsidR="000A078E" w:rsidRPr="003A6DDE" w:rsidRDefault="000A078E" w:rsidP="000A078E">
      <w:pPr>
        <w:pStyle w:val="Prrafodelista"/>
        <w:ind w:left="0"/>
        <w:jc w:val="both"/>
        <w:rPr>
          <w:rFonts w:ascii="Arial" w:hAnsi="Arial" w:cs="Arial"/>
          <w:b/>
        </w:rPr>
      </w:pPr>
    </w:p>
    <w:tbl>
      <w:tblPr>
        <w:tblStyle w:val="Tablaconcuadrcula"/>
        <w:tblW w:w="0" w:type="auto"/>
        <w:tblLook w:val="04A0" w:firstRow="1" w:lastRow="0" w:firstColumn="1" w:lastColumn="0" w:noHBand="0" w:noVBand="1"/>
      </w:tblPr>
      <w:tblGrid>
        <w:gridCol w:w="4489"/>
        <w:gridCol w:w="4489"/>
      </w:tblGrid>
      <w:tr w:rsidR="000A078E" w:rsidRPr="003A6DDE" w:rsidTr="00263784">
        <w:tc>
          <w:tcPr>
            <w:tcW w:w="4489" w:type="dxa"/>
          </w:tcPr>
          <w:p w:rsidR="000A078E" w:rsidRPr="003A6DDE" w:rsidRDefault="000A078E" w:rsidP="00263784">
            <w:pPr>
              <w:jc w:val="center"/>
              <w:rPr>
                <w:rFonts w:ascii="Arial" w:hAnsi="Arial" w:cs="Arial"/>
                <w:b/>
              </w:rPr>
            </w:pPr>
            <w:r w:rsidRPr="003A6DDE">
              <w:rPr>
                <w:rFonts w:ascii="Arial" w:hAnsi="Arial" w:cs="Arial"/>
                <w:b/>
              </w:rPr>
              <w:t>DICE</w:t>
            </w:r>
          </w:p>
        </w:tc>
        <w:tc>
          <w:tcPr>
            <w:tcW w:w="4489" w:type="dxa"/>
          </w:tcPr>
          <w:p w:rsidR="000A078E" w:rsidRPr="003A6DDE" w:rsidRDefault="000A078E" w:rsidP="00263784">
            <w:pPr>
              <w:jc w:val="center"/>
              <w:rPr>
                <w:rFonts w:ascii="Arial" w:hAnsi="Arial" w:cs="Arial"/>
                <w:b/>
              </w:rPr>
            </w:pPr>
            <w:r w:rsidRPr="003A6DDE">
              <w:rPr>
                <w:rFonts w:ascii="Arial" w:hAnsi="Arial" w:cs="Arial"/>
                <w:b/>
              </w:rPr>
              <w:t>DEBE DECIR</w:t>
            </w:r>
          </w:p>
        </w:tc>
      </w:tr>
      <w:tr w:rsidR="000A078E" w:rsidRPr="003A6DDE" w:rsidTr="00263784">
        <w:trPr>
          <w:trHeight w:val="3121"/>
        </w:trPr>
        <w:tc>
          <w:tcPr>
            <w:tcW w:w="4489" w:type="dxa"/>
          </w:tcPr>
          <w:p w:rsidR="000A078E" w:rsidRPr="00A90668" w:rsidRDefault="000A078E" w:rsidP="00263784">
            <w:pPr>
              <w:autoSpaceDE w:val="0"/>
              <w:autoSpaceDN w:val="0"/>
              <w:adjustRightInd w:val="0"/>
              <w:spacing w:line="288" w:lineRule="atLeast"/>
              <w:jc w:val="center"/>
              <w:rPr>
                <w:rFonts w:ascii="Arial" w:hAnsi="Arial" w:cs="Arial"/>
                <w:szCs w:val="18"/>
                <w:lang w:val="es-MX"/>
              </w:rPr>
            </w:pPr>
            <w:r w:rsidRPr="00A90668">
              <w:rPr>
                <w:rFonts w:ascii="Arial" w:hAnsi="Arial" w:cs="Arial"/>
                <w:szCs w:val="18"/>
                <w:lang w:val="es-MX"/>
              </w:rPr>
              <w:t>CAPÍTULO V</w:t>
            </w:r>
          </w:p>
          <w:p w:rsidR="000A078E" w:rsidRPr="00A90668" w:rsidRDefault="000A078E" w:rsidP="00263784">
            <w:pPr>
              <w:autoSpaceDE w:val="0"/>
              <w:autoSpaceDN w:val="0"/>
              <w:adjustRightInd w:val="0"/>
              <w:spacing w:line="288" w:lineRule="atLeast"/>
              <w:jc w:val="center"/>
              <w:rPr>
                <w:rFonts w:ascii="Arial" w:hAnsi="Arial" w:cs="Arial"/>
                <w:b/>
                <w:szCs w:val="18"/>
                <w:lang w:val="es-MX"/>
              </w:rPr>
            </w:pPr>
            <w:r w:rsidRPr="00A90668">
              <w:rPr>
                <w:rFonts w:ascii="Arial" w:hAnsi="Arial" w:cs="Arial"/>
                <w:szCs w:val="18"/>
                <w:lang w:val="es-MX"/>
              </w:rPr>
              <w:t xml:space="preserve">DE LA </w:t>
            </w:r>
            <w:r w:rsidRPr="00A90668">
              <w:rPr>
                <w:rFonts w:ascii="Arial" w:hAnsi="Arial" w:cs="Arial"/>
                <w:b/>
                <w:szCs w:val="18"/>
                <w:lang w:val="es-MX"/>
              </w:rPr>
              <w:t xml:space="preserve">SECRETARÍA DE VIALIDAD Y TRÁNSITO Y LA SECRETARÍA </w:t>
            </w:r>
          </w:p>
          <w:p w:rsidR="000A078E" w:rsidRPr="00A90668" w:rsidRDefault="000A078E" w:rsidP="00263784">
            <w:pPr>
              <w:autoSpaceDE w:val="0"/>
              <w:autoSpaceDN w:val="0"/>
              <w:adjustRightInd w:val="0"/>
              <w:spacing w:line="288" w:lineRule="atLeast"/>
              <w:jc w:val="center"/>
              <w:rPr>
                <w:rFonts w:ascii="Arial" w:hAnsi="Arial" w:cs="Arial"/>
                <w:szCs w:val="18"/>
                <w:lang w:val="es-MX"/>
              </w:rPr>
            </w:pPr>
            <w:r w:rsidRPr="00A90668">
              <w:rPr>
                <w:rFonts w:ascii="Arial" w:hAnsi="Arial" w:cs="Arial"/>
                <w:b/>
                <w:szCs w:val="18"/>
                <w:lang w:val="es-MX"/>
              </w:rPr>
              <w:t>DE POLICÍA PREVENTIVA DE MONTERREY</w:t>
            </w:r>
            <w:r w:rsidRPr="00A90668">
              <w:rPr>
                <w:rFonts w:ascii="Arial" w:hAnsi="Arial" w:cs="Arial"/>
                <w:szCs w:val="18"/>
                <w:lang w:val="es-MX"/>
              </w:rPr>
              <w:t>.</w:t>
            </w:r>
          </w:p>
          <w:p w:rsidR="000A078E" w:rsidRPr="00A90668" w:rsidRDefault="000A078E" w:rsidP="00263784">
            <w:pPr>
              <w:autoSpaceDE w:val="0"/>
              <w:autoSpaceDN w:val="0"/>
              <w:adjustRightInd w:val="0"/>
              <w:spacing w:line="288" w:lineRule="atLeast"/>
              <w:jc w:val="both"/>
              <w:rPr>
                <w:rFonts w:ascii="Arial" w:hAnsi="Arial" w:cs="Arial"/>
                <w:szCs w:val="18"/>
                <w:lang w:val="es-MX"/>
              </w:rPr>
            </w:pPr>
          </w:p>
          <w:p w:rsidR="000A078E" w:rsidRPr="00A90668" w:rsidRDefault="000A078E" w:rsidP="00263784">
            <w:pPr>
              <w:autoSpaceDE w:val="0"/>
              <w:autoSpaceDN w:val="0"/>
              <w:adjustRightInd w:val="0"/>
              <w:spacing w:line="288" w:lineRule="atLeast"/>
              <w:jc w:val="both"/>
              <w:rPr>
                <w:rFonts w:ascii="Arial" w:hAnsi="Arial" w:cs="Arial"/>
                <w:szCs w:val="18"/>
                <w:lang w:val="es-MX"/>
              </w:rPr>
            </w:pPr>
            <w:r w:rsidRPr="00A90668">
              <w:rPr>
                <w:rFonts w:ascii="Arial" w:hAnsi="Arial" w:cs="Arial"/>
                <w:smallCaps/>
                <w:szCs w:val="18"/>
                <w:lang w:val="es-MX"/>
              </w:rPr>
              <w:t>Artículo</w:t>
            </w:r>
            <w:r w:rsidRPr="00A90668">
              <w:rPr>
                <w:rFonts w:ascii="Arial" w:hAnsi="Arial" w:cs="Arial"/>
                <w:szCs w:val="18"/>
                <w:lang w:val="es-MX"/>
              </w:rPr>
              <w:t xml:space="preserve"> 10. La Secretaría de Vialidad y Tránsito a través de la Dirección de Ingeniería Vial, mantendrá actualizados los señalamientos viales necesarios a fin de que los turistas, de una forma sencilla, puedan saber la manera de l</w:t>
            </w:r>
            <w:r>
              <w:rPr>
                <w:rFonts w:ascii="Arial" w:hAnsi="Arial" w:cs="Arial"/>
                <w:szCs w:val="18"/>
                <w:lang w:val="es-MX"/>
              </w:rPr>
              <w:t xml:space="preserve">legar a los lugares turísticos </w:t>
            </w:r>
            <w:r w:rsidRPr="00A90668">
              <w:rPr>
                <w:rFonts w:ascii="Arial" w:hAnsi="Arial" w:cs="Arial"/>
                <w:szCs w:val="18"/>
                <w:lang w:val="es-MX"/>
              </w:rPr>
              <w:t>de la ciudad.</w:t>
            </w:r>
          </w:p>
          <w:p w:rsidR="000A078E" w:rsidRPr="00A90668" w:rsidRDefault="000A078E" w:rsidP="00263784">
            <w:pPr>
              <w:autoSpaceDE w:val="0"/>
              <w:autoSpaceDN w:val="0"/>
              <w:adjustRightInd w:val="0"/>
              <w:spacing w:line="288" w:lineRule="atLeast"/>
              <w:jc w:val="both"/>
              <w:rPr>
                <w:rFonts w:ascii="Arial" w:hAnsi="Arial" w:cs="Arial"/>
              </w:rPr>
            </w:pPr>
          </w:p>
        </w:tc>
        <w:tc>
          <w:tcPr>
            <w:tcW w:w="4489" w:type="dxa"/>
          </w:tcPr>
          <w:p w:rsidR="000A078E" w:rsidRPr="00A90668" w:rsidRDefault="000A078E" w:rsidP="00263784">
            <w:pPr>
              <w:autoSpaceDE w:val="0"/>
              <w:autoSpaceDN w:val="0"/>
              <w:adjustRightInd w:val="0"/>
              <w:spacing w:line="288" w:lineRule="atLeast"/>
              <w:jc w:val="center"/>
              <w:rPr>
                <w:rFonts w:ascii="Arial" w:hAnsi="Arial" w:cs="Arial"/>
                <w:szCs w:val="18"/>
                <w:lang w:val="es-MX"/>
              </w:rPr>
            </w:pPr>
            <w:r w:rsidRPr="00A90668">
              <w:rPr>
                <w:rFonts w:ascii="Arial" w:hAnsi="Arial" w:cs="Arial"/>
                <w:szCs w:val="18"/>
                <w:lang w:val="es-MX"/>
              </w:rPr>
              <w:t>CAPÍTULO V</w:t>
            </w:r>
          </w:p>
          <w:p w:rsidR="000A078E" w:rsidRPr="00A90668" w:rsidRDefault="000A078E" w:rsidP="00263784">
            <w:pPr>
              <w:autoSpaceDE w:val="0"/>
              <w:autoSpaceDN w:val="0"/>
              <w:adjustRightInd w:val="0"/>
              <w:spacing w:line="288" w:lineRule="atLeast"/>
              <w:jc w:val="center"/>
              <w:rPr>
                <w:rFonts w:ascii="Arial" w:hAnsi="Arial" w:cs="Arial"/>
                <w:b/>
                <w:szCs w:val="18"/>
                <w:lang w:val="es-MX"/>
              </w:rPr>
            </w:pPr>
            <w:r w:rsidRPr="00A90668">
              <w:rPr>
                <w:rFonts w:ascii="Arial" w:hAnsi="Arial" w:cs="Arial"/>
                <w:b/>
                <w:szCs w:val="18"/>
                <w:lang w:val="es-MX"/>
              </w:rPr>
              <w:t>DE LA SECRETARÍA DE SEGURIDAD PÚBLICA Y VIALIDAD</w:t>
            </w:r>
          </w:p>
          <w:p w:rsidR="000A078E" w:rsidRPr="00A90668" w:rsidRDefault="000A078E" w:rsidP="00263784">
            <w:pPr>
              <w:autoSpaceDE w:val="0"/>
              <w:autoSpaceDN w:val="0"/>
              <w:adjustRightInd w:val="0"/>
              <w:spacing w:line="288" w:lineRule="atLeast"/>
              <w:jc w:val="both"/>
              <w:rPr>
                <w:rFonts w:ascii="Arial" w:hAnsi="Arial" w:cs="Arial"/>
                <w:szCs w:val="18"/>
                <w:lang w:val="es-MX"/>
              </w:rPr>
            </w:pPr>
          </w:p>
          <w:p w:rsidR="000A078E" w:rsidRPr="00A90668" w:rsidRDefault="000A078E" w:rsidP="00263784">
            <w:pPr>
              <w:autoSpaceDE w:val="0"/>
              <w:autoSpaceDN w:val="0"/>
              <w:adjustRightInd w:val="0"/>
              <w:spacing w:line="288" w:lineRule="atLeast"/>
              <w:jc w:val="both"/>
              <w:rPr>
                <w:rFonts w:ascii="Arial" w:hAnsi="Arial" w:cs="Arial"/>
                <w:szCs w:val="18"/>
              </w:rPr>
            </w:pPr>
            <w:r w:rsidRPr="00A90668">
              <w:rPr>
                <w:rFonts w:ascii="Arial" w:hAnsi="Arial"/>
                <w:smallCaps/>
              </w:rPr>
              <w:t>Artículo</w:t>
            </w:r>
            <w:r w:rsidRPr="00A90668">
              <w:rPr>
                <w:rFonts w:ascii="Arial" w:hAnsi="Arial"/>
              </w:rPr>
              <w:t xml:space="preserve"> 10.</w:t>
            </w:r>
            <w:r w:rsidRPr="00A90668">
              <w:rPr>
                <w:rFonts w:ascii="Arial" w:hAnsi="Arial"/>
                <w:b/>
              </w:rPr>
              <w:t xml:space="preserve"> </w:t>
            </w:r>
            <w:r w:rsidRPr="00A90668">
              <w:rPr>
                <w:rFonts w:ascii="Arial" w:hAnsi="Arial"/>
              </w:rPr>
              <w:t>La</w:t>
            </w:r>
            <w:r w:rsidRPr="00A90668">
              <w:rPr>
                <w:rFonts w:ascii="Arial" w:hAnsi="Arial"/>
                <w:b/>
              </w:rPr>
              <w:t xml:space="preserve"> </w:t>
            </w:r>
            <w:r w:rsidRPr="00A90668">
              <w:rPr>
                <w:rFonts w:ascii="Arial" w:hAnsi="Arial"/>
              </w:rPr>
              <w:t>Secretaría de Seguridad Pública y Vialidad</w:t>
            </w:r>
            <w:r w:rsidRPr="00A90668">
              <w:rPr>
                <w:rFonts w:ascii="Arial" w:hAnsi="Arial"/>
                <w:b/>
              </w:rPr>
              <w:t xml:space="preserve"> </w:t>
            </w:r>
            <w:r w:rsidRPr="00A90668">
              <w:rPr>
                <w:rFonts w:ascii="Arial" w:hAnsi="Arial"/>
              </w:rPr>
              <w:t>de la Dirección de Ingeniería Vial, mantendrá actualizados los señalamientos viales necesarios a fin de que los turistas, de una forma sencilla, puedan saber la manera de l</w:t>
            </w:r>
            <w:r>
              <w:rPr>
                <w:rFonts w:ascii="Arial" w:hAnsi="Arial"/>
              </w:rPr>
              <w:t xml:space="preserve">legar a los lugares turísticos </w:t>
            </w:r>
            <w:r w:rsidRPr="00A90668">
              <w:rPr>
                <w:rFonts w:ascii="Arial" w:hAnsi="Arial"/>
              </w:rPr>
              <w:t>de la ciudad.</w:t>
            </w:r>
          </w:p>
          <w:p w:rsidR="000A078E" w:rsidRPr="00A90668"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tc>
      </w:tr>
      <w:tr w:rsidR="000A078E" w:rsidRPr="003A6DDE" w:rsidTr="00263784">
        <w:trPr>
          <w:trHeight w:val="1814"/>
        </w:trPr>
        <w:tc>
          <w:tcPr>
            <w:tcW w:w="4489" w:type="dxa"/>
          </w:tcPr>
          <w:p w:rsidR="000A078E" w:rsidRPr="00A90668" w:rsidRDefault="000A078E" w:rsidP="00263784">
            <w:pPr>
              <w:jc w:val="both"/>
              <w:rPr>
                <w:rFonts w:ascii="Arial" w:hAnsi="Arial" w:cs="Arial"/>
                <w:szCs w:val="18"/>
                <w:lang w:val="es-MX"/>
              </w:rPr>
            </w:pPr>
          </w:p>
          <w:p w:rsidR="000A078E" w:rsidRPr="00A90668" w:rsidRDefault="000A078E" w:rsidP="00263784">
            <w:pPr>
              <w:jc w:val="both"/>
              <w:rPr>
                <w:rFonts w:ascii="Arial" w:hAnsi="Arial" w:cs="Arial"/>
                <w:szCs w:val="18"/>
                <w:lang w:val="es-MX"/>
              </w:rPr>
            </w:pPr>
            <w:r w:rsidRPr="00A90668">
              <w:rPr>
                <w:rFonts w:ascii="Arial" w:hAnsi="Arial" w:cs="Arial"/>
                <w:szCs w:val="18"/>
                <w:lang w:val="es-MX"/>
              </w:rPr>
              <w:t>ARTÍCULO 11. Los oficiales de la Secretaría de Vialidad y Tránsito, deberán conocer los lugares de importancia para los turistas en la ciudad, a fin de que estén en condiciones de informar de manera amable y cierta la dirección o la ruta para llegar a ellos.</w:t>
            </w:r>
          </w:p>
          <w:p w:rsidR="000A078E" w:rsidRPr="00A90668" w:rsidRDefault="000A078E" w:rsidP="00263784">
            <w:pPr>
              <w:jc w:val="both"/>
              <w:rPr>
                <w:rFonts w:ascii="Arial" w:hAnsi="Arial" w:cs="Arial"/>
                <w:szCs w:val="18"/>
                <w:lang w:val="es-MX"/>
              </w:rPr>
            </w:pPr>
          </w:p>
          <w:p w:rsidR="000A078E" w:rsidRPr="00A90668" w:rsidRDefault="000A078E" w:rsidP="00263784">
            <w:pPr>
              <w:jc w:val="both"/>
              <w:rPr>
                <w:rFonts w:ascii="Arial" w:hAnsi="Arial" w:cs="Arial"/>
                <w:szCs w:val="18"/>
                <w:lang w:val="es-MX"/>
              </w:rPr>
            </w:pPr>
          </w:p>
        </w:tc>
        <w:tc>
          <w:tcPr>
            <w:tcW w:w="4489" w:type="dxa"/>
          </w:tcPr>
          <w:p w:rsidR="000A078E" w:rsidRPr="00A90668"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0A078E" w:rsidRPr="00A90668"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A90668">
              <w:rPr>
                <w:rFonts w:ascii="Arial" w:hAnsi="Arial" w:cs="Arial"/>
                <w:szCs w:val="18"/>
              </w:rPr>
              <w:t>ARTÍCULO 11. Los oficiales de la Secretaría de Seguridad Pública y Vialidad, deberán conocer los lugares de importancia para los turistas en la ciudad, a fin de que estén en condiciones de informar de manera amable y cierta la dirección o la ruta para llegar a ellos.</w:t>
            </w:r>
          </w:p>
          <w:p w:rsidR="000A078E" w:rsidRPr="00A90668"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0A078E" w:rsidRPr="00A90668" w:rsidRDefault="000A078E" w:rsidP="00263784">
            <w:pPr>
              <w:pStyle w:val="Poromisin"/>
              <w:jc w:val="both"/>
              <w:rPr>
                <w:rFonts w:ascii="Arial" w:hAnsi="Arial" w:cs="Arial"/>
                <w:szCs w:val="18"/>
              </w:rPr>
            </w:pPr>
          </w:p>
        </w:tc>
      </w:tr>
      <w:tr w:rsidR="000A078E" w:rsidRPr="003A6DDE" w:rsidTr="00263784">
        <w:trPr>
          <w:trHeight w:val="63"/>
        </w:trPr>
        <w:tc>
          <w:tcPr>
            <w:tcW w:w="4489" w:type="dxa"/>
          </w:tcPr>
          <w:p w:rsidR="000A078E" w:rsidRPr="00A90668" w:rsidRDefault="000A078E" w:rsidP="00263784">
            <w:pPr>
              <w:autoSpaceDE w:val="0"/>
              <w:autoSpaceDN w:val="0"/>
              <w:adjustRightInd w:val="0"/>
              <w:spacing w:line="288" w:lineRule="atLeast"/>
              <w:jc w:val="both"/>
              <w:rPr>
                <w:rFonts w:ascii="Arial" w:hAnsi="Arial" w:cs="Arial"/>
                <w:smallCaps/>
                <w:szCs w:val="18"/>
                <w:lang w:val="es-MX"/>
              </w:rPr>
            </w:pPr>
          </w:p>
          <w:p w:rsidR="000A078E" w:rsidRPr="00A90668" w:rsidRDefault="000A078E" w:rsidP="00263784">
            <w:pPr>
              <w:autoSpaceDE w:val="0"/>
              <w:autoSpaceDN w:val="0"/>
              <w:adjustRightInd w:val="0"/>
              <w:spacing w:line="288" w:lineRule="atLeast"/>
              <w:jc w:val="both"/>
              <w:rPr>
                <w:rFonts w:ascii="Arial" w:hAnsi="Arial" w:cs="Arial"/>
                <w:szCs w:val="18"/>
                <w:lang w:val="es-MX"/>
              </w:rPr>
            </w:pPr>
            <w:r w:rsidRPr="00A90668">
              <w:rPr>
                <w:rFonts w:ascii="Arial" w:hAnsi="Arial" w:cs="Arial"/>
                <w:smallCaps/>
                <w:szCs w:val="18"/>
                <w:lang w:val="es-MX"/>
              </w:rPr>
              <w:t>Artículo</w:t>
            </w:r>
            <w:r w:rsidRPr="00A90668">
              <w:rPr>
                <w:rFonts w:ascii="Arial" w:hAnsi="Arial" w:cs="Arial"/>
                <w:szCs w:val="18"/>
                <w:lang w:val="es-MX"/>
              </w:rPr>
              <w:t xml:space="preserve"> 12. La Secretaría de Seguridad Pública y Vialidad de Monterrey,</w:t>
            </w:r>
            <w:r w:rsidRPr="00A90668">
              <w:rPr>
                <w:rFonts w:ascii="Arial" w:hAnsi="Arial" w:cs="Arial"/>
                <w:b/>
                <w:szCs w:val="18"/>
                <w:lang w:val="es-MX"/>
              </w:rPr>
              <w:t xml:space="preserve"> </w:t>
            </w:r>
            <w:r w:rsidRPr="00A90668">
              <w:rPr>
                <w:rFonts w:ascii="Arial" w:hAnsi="Arial" w:cs="Arial"/>
                <w:szCs w:val="18"/>
                <w:lang w:val="es-MX"/>
              </w:rPr>
              <w:t>tendrá la obligación de cuidar la seguridad del turista en las zonas de su competencia, y en caso de así requerirlo o de emergencia, llevarlo con el Director de Relaciones Interinstitucionales y de Turismo o cualquier otro servidor público a fin de que éste lo ponga en contacto con sus embajadas y consulados.</w:t>
            </w:r>
          </w:p>
        </w:tc>
        <w:tc>
          <w:tcPr>
            <w:tcW w:w="4489" w:type="dxa"/>
          </w:tcPr>
          <w:p w:rsidR="000A078E" w:rsidRPr="00A90668"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0A078E" w:rsidRPr="00A90668" w:rsidRDefault="000A078E" w:rsidP="00263784">
            <w:pPr>
              <w:autoSpaceDE w:val="0"/>
              <w:autoSpaceDN w:val="0"/>
              <w:adjustRightInd w:val="0"/>
              <w:spacing w:line="288" w:lineRule="atLeast"/>
              <w:jc w:val="both"/>
              <w:rPr>
                <w:rFonts w:ascii="Arial" w:hAnsi="Arial" w:cs="Arial"/>
                <w:szCs w:val="18"/>
              </w:rPr>
            </w:pPr>
            <w:r w:rsidRPr="00A90668">
              <w:rPr>
                <w:rFonts w:ascii="Arial" w:hAnsi="Arial" w:cs="Arial"/>
                <w:smallCaps/>
                <w:szCs w:val="18"/>
                <w:lang w:val="es-MX"/>
              </w:rPr>
              <w:t>Artículo</w:t>
            </w:r>
            <w:r w:rsidRPr="00A90668">
              <w:rPr>
                <w:rFonts w:ascii="Arial" w:hAnsi="Arial" w:cs="Arial"/>
                <w:szCs w:val="18"/>
                <w:lang w:val="es-MX"/>
              </w:rPr>
              <w:t xml:space="preserve"> 12. La Secretaría de Seguridad Pública y Vialidad, tendrá la obligación de cuidar la seguridad del turista en las zonas de su competencia, y en caso de así requerirlo o de emergencia, llevarlo con el Director de Relaciones Interinstitucionales y de Turismo o cualquier otro servidor público a fin de que éste lo ponga en contacto con sus embajadas y consulados.</w:t>
            </w:r>
          </w:p>
        </w:tc>
      </w:tr>
      <w:tr w:rsidR="000A078E" w:rsidRPr="003A6DDE" w:rsidTr="00263784">
        <w:trPr>
          <w:trHeight w:val="1254"/>
        </w:trPr>
        <w:tc>
          <w:tcPr>
            <w:tcW w:w="4489" w:type="dxa"/>
          </w:tcPr>
          <w:p w:rsidR="000A078E" w:rsidRPr="008F0F6D" w:rsidRDefault="000A078E" w:rsidP="00263784">
            <w:pPr>
              <w:jc w:val="both"/>
              <w:rPr>
                <w:rFonts w:ascii="Arial" w:hAnsi="Arial" w:cs="Arial"/>
                <w:smallCaps/>
                <w:szCs w:val="18"/>
                <w:lang w:val="es-MX"/>
              </w:rPr>
            </w:pPr>
          </w:p>
          <w:p w:rsidR="000A078E" w:rsidRPr="008F0F6D" w:rsidRDefault="000A078E" w:rsidP="00263784">
            <w:pPr>
              <w:spacing w:after="160" w:line="259" w:lineRule="auto"/>
              <w:jc w:val="both"/>
              <w:rPr>
                <w:rFonts w:ascii="Arial" w:eastAsiaTheme="minorHAnsi" w:hAnsi="Arial" w:cstheme="minorBidi"/>
                <w:szCs w:val="20"/>
                <w:lang w:val="es-ES_tradnl" w:eastAsia="en-US"/>
              </w:rPr>
            </w:pPr>
            <w:r w:rsidRPr="008F0F6D">
              <w:rPr>
                <w:rFonts w:ascii="Arial" w:eastAsiaTheme="minorHAnsi" w:hAnsi="Arial" w:cstheme="minorBidi"/>
                <w:szCs w:val="20"/>
                <w:lang w:val="es-ES_tradnl" w:eastAsia="en-US"/>
              </w:rPr>
              <w:t xml:space="preserve">CAPÍTULO VII </w:t>
            </w:r>
          </w:p>
          <w:p w:rsidR="000A078E" w:rsidRPr="00026077" w:rsidRDefault="000A078E" w:rsidP="00263784">
            <w:pPr>
              <w:jc w:val="both"/>
              <w:rPr>
                <w:rFonts w:ascii="Arial" w:hAnsi="Arial" w:cs="Arial"/>
                <w:szCs w:val="18"/>
                <w:lang w:val="es-MX"/>
              </w:rPr>
            </w:pPr>
            <w:r w:rsidRPr="008F0F6D">
              <w:rPr>
                <w:rFonts w:ascii="Arial" w:eastAsiaTheme="minorHAnsi" w:hAnsi="Arial" w:cstheme="minorBidi"/>
                <w:szCs w:val="20"/>
                <w:lang w:val="es-ES_tradnl" w:eastAsia="en-US"/>
              </w:rPr>
              <w:t>DEL PROCEDIMIENTO DE REVISIÓN Y CONSULTA</w:t>
            </w:r>
            <w:r w:rsidRPr="00080339">
              <w:rPr>
                <w:rFonts w:ascii="Arial" w:eastAsiaTheme="minorHAnsi" w:hAnsi="Arial" w:cstheme="minorBidi"/>
                <w:szCs w:val="20"/>
                <w:lang w:val="es-ES_tradnl" w:eastAsia="en-US"/>
              </w:rPr>
              <w:t xml:space="preserve"> </w:t>
            </w:r>
          </w:p>
        </w:tc>
        <w:tc>
          <w:tcPr>
            <w:tcW w:w="4489" w:type="dxa"/>
          </w:tcPr>
          <w:p w:rsidR="000A078E"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0A078E" w:rsidRPr="008F0F6D"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8F0F6D">
              <w:rPr>
                <w:rFonts w:ascii="Arial" w:hAnsi="Arial" w:cs="Arial"/>
                <w:szCs w:val="18"/>
              </w:rPr>
              <w:t>CAPÍTULO VII</w:t>
            </w:r>
          </w:p>
          <w:p w:rsidR="000A078E" w:rsidRPr="008F0F6D"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Cs w:val="18"/>
              </w:rPr>
            </w:pPr>
            <w:r w:rsidRPr="008F0F6D">
              <w:rPr>
                <w:rFonts w:ascii="Arial" w:hAnsi="Arial" w:cs="Arial"/>
                <w:szCs w:val="18"/>
              </w:rPr>
              <w:t>DEL RECURSO ÚNICO DE INCONFORMIDAD.</w:t>
            </w:r>
          </w:p>
          <w:p w:rsidR="000A078E" w:rsidRPr="008F0F6D"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0A078E" w:rsidRPr="008F0F6D" w:rsidRDefault="000A078E" w:rsidP="00263784">
            <w:pPr>
              <w:pStyle w:val="Poromisin"/>
              <w:jc w:val="both"/>
              <w:rPr>
                <w:rFonts w:ascii="Arial" w:hAnsi="Arial" w:cs="Arial"/>
                <w:szCs w:val="18"/>
              </w:rPr>
            </w:pPr>
          </w:p>
        </w:tc>
      </w:tr>
      <w:tr w:rsidR="000A078E" w:rsidRPr="003A6DDE" w:rsidTr="00263784">
        <w:trPr>
          <w:trHeight w:val="6187"/>
        </w:trPr>
        <w:tc>
          <w:tcPr>
            <w:tcW w:w="4489" w:type="dxa"/>
          </w:tcPr>
          <w:p w:rsidR="000A078E" w:rsidRPr="008F0F6D" w:rsidRDefault="000A078E" w:rsidP="00263784">
            <w:pPr>
              <w:jc w:val="both"/>
              <w:rPr>
                <w:rFonts w:ascii="Arial" w:eastAsia="Helvetica" w:hAnsi="Arial" w:cs="Arial"/>
                <w:color w:val="000000"/>
                <w:szCs w:val="18"/>
                <w:bdr w:val="nil"/>
                <w:lang w:val="es-MX" w:eastAsia="es-MX"/>
              </w:rPr>
            </w:pPr>
          </w:p>
          <w:p w:rsidR="000A078E" w:rsidRPr="008F0F6D" w:rsidRDefault="000A078E" w:rsidP="00263784">
            <w:pPr>
              <w:jc w:val="both"/>
              <w:rPr>
                <w:rFonts w:ascii="Arial" w:eastAsia="Helvetica" w:hAnsi="Arial" w:cs="Arial"/>
                <w:color w:val="000000"/>
                <w:szCs w:val="18"/>
                <w:bdr w:val="nil"/>
                <w:lang w:val="es-MX" w:eastAsia="es-MX"/>
              </w:rPr>
            </w:pPr>
            <w:r w:rsidRPr="008F0F6D">
              <w:rPr>
                <w:rFonts w:ascii="Arial" w:eastAsia="Helvetica" w:hAnsi="Arial" w:cs="Arial"/>
                <w:color w:val="000000"/>
                <w:szCs w:val="18"/>
                <w:bdr w:val="nil"/>
                <w:lang w:val="es-MX" w:eastAsia="es-MX"/>
              </w:rPr>
              <w:t>ARTÍCULO 14. Contra cualquier acto de la Autoridad Municipal que viole el presente reglamento, procederá el recurso de inconformidad, de acuerdo a lo establecido en el Reglamento que Regula el Procedimiento Único del Recurso de Inconformidad del Municipio de Monterrey.</w:t>
            </w:r>
          </w:p>
          <w:p w:rsidR="000A078E" w:rsidRPr="00026077" w:rsidRDefault="000A078E" w:rsidP="00263784">
            <w:pPr>
              <w:jc w:val="both"/>
              <w:rPr>
                <w:rFonts w:ascii="Arial" w:eastAsia="Helvetica" w:hAnsi="Arial" w:cs="Arial"/>
                <w:color w:val="000000"/>
                <w:szCs w:val="18"/>
                <w:bdr w:val="nil"/>
                <w:lang w:val="es-MX" w:eastAsia="es-MX"/>
              </w:rPr>
            </w:pPr>
          </w:p>
          <w:p w:rsidR="000A078E" w:rsidRPr="00026077" w:rsidRDefault="000A078E" w:rsidP="00263784">
            <w:pPr>
              <w:jc w:val="both"/>
              <w:rPr>
                <w:rFonts w:ascii="Arial" w:eastAsia="Helvetica" w:hAnsi="Arial" w:cs="Arial"/>
                <w:color w:val="000000"/>
                <w:szCs w:val="18"/>
                <w:bdr w:val="nil"/>
                <w:lang w:val="es-MX" w:eastAsia="es-MX"/>
              </w:rPr>
            </w:pPr>
          </w:p>
          <w:p w:rsidR="000A078E" w:rsidRPr="00026077" w:rsidRDefault="000A078E" w:rsidP="00263784">
            <w:pPr>
              <w:jc w:val="both"/>
              <w:rPr>
                <w:rFonts w:ascii="Arial" w:hAnsi="Arial" w:cs="Arial"/>
                <w:szCs w:val="18"/>
                <w:lang w:val="es-MX"/>
              </w:rPr>
            </w:pPr>
          </w:p>
          <w:p w:rsidR="000A078E" w:rsidRPr="00026077" w:rsidRDefault="000A078E" w:rsidP="00263784">
            <w:pPr>
              <w:jc w:val="both"/>
              <w:rPr>
                <w:rFonts w:ascii="Arial" w:hAnsi="Arial" w:cs="Arial"/>
                <w:szCs w:val="18"/>
                <w:lang w:val="es-MX"/>
              </w:rPr>
            </w:pPr>
          </w:p>
          <w:p w:rsidR="000A078E" w:rsidRPr="00026077" w:rsidRDefault="000A078E" w:rsidP="00263784">
            <w:pPr>
              <w:jc w:val="both"/>
              <w:rPr>
                <w:rFonts w:ascii="Arial" w:hAnsi="Arial" w:cs="Arial"/>
                <w:szCs w:val="18"/>
                <w:lang w:val="es-MX"/>
              </w:rPr>
            </w:pPr>
          </w:p>
          <w:p w:rsidR="000A078E" w:rsidRPr="00026077" w:rsidRDefault="000A078E" w:rsidP="00263784">
            <w:pPr>
              <w:jc w:val="both"/>
              <w:rPr>
                <w:rFonts w:ascii="Arial" w:hAnsi="Arial" w:cs="Arial"/>
                <w:szCs w:val="18"/>
                <w:lang w:val="es-MX"/>
              </w:rPr>
            </w:pPr>
          </w:p>
          <w:p w:rsidR="000A078E" w:rsidRPr="00026077" w:rsidRDefault="000A078E" w:rsidP="00263784">
            <w:pPr>
              <w:jc w:val="both"/>
              <w:rPr>
                <w:rFonts w:ascii="Arial" w:hAnsi="Arial" w:cs="Arial"/>
                <w:smallCaps/>
                <w:szCs w:val="18"/>
                <w:lang w:val="es-MX"/>
              </w:rPr>
            </w:pPr>
          </w:p>
        </w:tc>
        <w:tc>
          <w:tcPr>
            <w:tcW w:w="4489" w:type="dxa"/>
          </w:tcPr>
          <w:p w:rsidR="000A078E" w:rsidRPr="008F0F6D"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0A078E" w:rsidRPr="008F0F6D"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8F0F6D">
              <w:rPr>
                <w:rFonts w:ascii="Arial" w:hAnsi="Arial" w:cs="Arial"/>
                <w:szCs w:val="18"/>
              </w:rPr>
              <w:t>ARTÍCULO 14. El Procedimiento Administrativo único de recurso de inconformidad procederá en contra de los actos emitidos por las autoridades del municipio de Monterrey, con excepción de aquellos recursos cuyo procedimiento este regulado en la Legislación Estatal.</w:t>
            </w:r>
          </w:p>
          <w:p w:rsidR="000A078E" w:rsidRPr="008F0F6D"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0A078E" w:rsidRPr="008F0F6D" w:rsidRDefault="000A078E" w:rsidP="00263784">
            <w:pPr>
              <w:pStyle w:val="Poromisin"/>
              <w:jc w:val="both"/>
              <w:rPr>
                <w:rFonts w:ascii="Arial" w:hAnsi="Arial" w:cs="Arial"/>
                <w:szCs w:val="18"/>
              </w:rPr>
            </w:pPr>
          </w:p>
          <w:p w:rsidR="000A078E" w:rsidRPr="008F0F6D" w:rsidRDefault="000A078E" w:rsidP="00263784">
            <w:pPr>
              <w:pStyle w:val="Poromisin"/>
              <w:jc w:val="both"/>
              <w:rPr>
                <w:rFonts w:ascii="Arial" w:hAnsi="Arial" w:cs="Arial"/>
                <w:szCs w:val="18"/>
              </w:rPr>
            </w:pPr>
            <w:r w:rsidRPr="008F0F6D">
              <w:rPr>
                <w:rFonts w:ascii="Arial" w:hAnsi="Arial" w:cs="Arial"/>
                <w:szCs w:val="18"/>
              </w:rPr>
              <w:t>ARTÍCULO 14 BIS.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tc>
      </w:tr>
      <w:tr w:rsidR="000A078E" w:rsidRPr="003A6DDE" w:rsidTr="00263784">
        <w:trPr>
          <w:trHeight w:val="6573"/>
        </w:trPr>
        <w:tc>
          <w:tcPr>
            <w:tcW w:w="4489" w:type="dxa"/>
          </w:tcPr>
          <w:p w:rsidR="000A078E" w:rsidRDefault="000A078E" w:rsidP="00263784">
            <w:pPr>
              <w:spacing w:after="160" w:line="259" w:lineRule="auto"/>
              <w:jc w:val="both"/>
              <w:rPr>
                <w:rFonts w:ascii="Arial" w:eastAsiaTheme="minorHAnsi" w:hAnsi="Arial" w:cstheme="minorBidi"/>
                <w:szCs w:val="20"/>
                <w:lang w:val="es-ES_tradnl" w:eastAsia="en-US"/>
              </w:rPr>
            </w:pPr>
          </w:p>
          <w:p w:rsidR="000A078E" w:rsidRDefault="000A078E" w:rsidP="00263784">
            <w:pPr>
              <w:spacing w:after="160" w:line="259" w:lineRule="auto"/>
              <w:jc w:val="both"/>
              <w:rPr>
                <w:rFonts w:ascii="Arial" w:eastAsiaTheme="minorHAnsi" w:hAnsi="Arial" w:cstheme="minorBidi"/>
                <w:szCs w:val="20"/>
                <w:lang w:val="es-ES_tradnl" w:eastAsia="en-US"/>
              </w:rPr>
            </w:pPr>
          </w:p>
          <w:p w:rsidR="000A078E" w:rsidRDefault="000A078E" w:rsidP="00263784">
            <w:pPr>
              <w:spacing w:after="160" w:line="259" w:lineRule="auto"/>
              <w:jc w:val="both"/>
              <w:rPr>
                <w:rFonts w:ascii="Arial" w:eastAsiaTheme="minorHAnsi" w:hAnsi="Arial" w:cstheme="minorBidi"/>
                <w:szCs w:val="20"/>
                <w:lang w:val="es-ES_tradnl" w:eastAsia="en-US"/>
              </w:rPr>
            </w:pPr>
          </w:p>
          <w:p w:rsidR="000A078E" w:rsidRDefault="000A078E" w:rsidP="00263784">
            <w:pPr>
              <w:spacing w:after="160" w:line="259" w:lineRule="auto"/>
              <w:jc w:val="both"/>
              <w:rPr>
                <w:rFonts w:ascii="Arial" w:eastAsiaTheme="minorHAnsi" w:hAnsi="Arial" w:cstheme="minorBidi"/>
                <w:szCs w:val="20"/>
                <w:lang w:val="es-ES_tradnl" w:eastAsia="en-US"/>
              </w:rPr>
            </w:pPr>
            <w:r w:rsidRPr="00080339">
              <w:rPr>
                <w:rFonts w:ascii="Arial" w:eastAsiaTheme="minorHAnsi" w:hAnsi="Arial" w:cstheme="minorBidi"/>
                <w:szCs w:val="20"/>
                <w:lang w:val="es-ES_tradnl" w:eastAsia="en-US"/>
              </w:rPr>
              <w:t xml:space="preserve">ARTÍCULO 15. Para la revisión y consulta del presente Reglamento la comunidad podrá hacer llegar sus opiniones y observaciones por escrito a la Comisión de Gobernación, Reglamentación y Mejora Regulatoria, quien recibirá y atenderá cualquier sugerencia que sea presentada por la ciudadanía y en la cual se incluyan los razonamientos que sean el sustento de las opiniones y observaciones correspondientes. </w:t>
            </w:r>
          </w:p>
          <w:p w:rsidR="000A078E" w:rsidRPr="00080339" w:rsidRDefault="000A078E" w:rsidP="00263784">
            <w:pPr>
              <w:spacing w:after="160" w:line="259" w:lineRule="auto"/>
              <w:jc w:val="both"/>
              <w:rPr>
                <w:rFonts w:ascii="Arial" w:eastAsiaTheme="minorHAnsi" w:hAnsi="Arial" w:cstheme="minorBidi"/>
                <w:szCs w:val="20"/>
                <w:lang w:val="es-ES_tradnl" w:eastAsia="en-US"/>
              </w:rPr>
            </w:pPr>
            <w:r w:rsidRPr="00080339">
              <w:rPr>
                <w:rFonts w:ascii="Arial" w:eastAsiaTheme="minorHAnsi" w:hAnsi="Arial" w:cstheme="minorBidi"/>
                <w:szCs w:val="20"/>
                <w:lang w:val="es-ES_tradnl" w:eastAsia="en-US"/>
              </w:rPr>
              <w:t xml:space="preserve">ARTÍCULO 16. La Comisión deberá analizar, estudiar y dictaminar sobre las propuestas planteadas en un plazo no mayor de treinta días hábiles. De resultar fundadas las propuestas planteadas, se hará del conocimiento del Republicano Ayuntamiento para su consideración. Se deberá informar al </w:t>
            </w:r>
            <w:proofErr w:type="spellStart"/>
            <w:r w:rsidRPr="00080339">
              <w:rPr>
                <w:rFonts w:ascii="Arial" w:eastAsiaTheme="minorHAnsi" w:hAnsi="Arial" w:cstheme="minorBidi"/>
                <w:szCs w:val="20"/>
                <w:lang w:val="es-ES_tradnl" w:eastAsia="en-US"/>
              </w:rPr>
              <w:t>promovente</w:t>
            </w:r>
            <w:proofErr w:type="spellEnd"/>
            <w:r w:rsidRPr="00080339">
              <w:rPr>
                <w:rFonts w:ascii="Arial" w:eastAsiaTheme="minorHAnsi" w:hAnsi="Arial" w:cstheme="minorBidi"/>
                <w:szCs w:val="20"/>
                <w:lang w:val="es-ES_tradnl" w:eastAsia="en-US"/>
              </w:rPr>
              <w:t xml:space="preserve"> la procedencia o improcedencia de sus propuestas.</w:t>
            </w:r>
          </w:p>
          <w:p w:rsidR="000A078E" w:rsidRPr="003A6DDE" w:rsidRDefault="000A078E" w:rsidP="00263784">
            <w:pPr>
              <w:jc w:val="both"/>
              <w:rPr>
                <w:rFonts w:ascii="Arial" w:hAnsi="Arial" w:cs="Arial"/>
              </w:rPr>
            </w:pPr>
          </w:p>
        </w:tc>
        <w:tc>
          <w:tcPr>
            <w:tcW w:w="4489" w:type="dxa"/>
          </w:tcPr>
          <w:p w:rsidR="000A078E"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0A078E" w:rsidRPr="00D7592A"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D7592A">
              <w:rPr>
                <w:rFonts w:ascii="Arial" w:hAnsi="Arial" w:cs="Arial"/>
                <w:szCs w:val="18"/>
              </w:rPr>
              <w:t xml:space="preserve">CAPÍTULO </w:t>
            </w:r>
            <w:r>
              <w:rPr>
                <w:rFonts w:ascii="Arial" w:hAnsi="Arial" w:cs="Arial"/>
                <w:szCs w:val="18"/>
              </w:rPr>
              <w:t>VIII</w:t>
            </w:r>
          </w:p>
          <w:p w:rsidR="000A078E" w:rsidRPr="00D7592A"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D7592A">
              <w:rPr>
                <w:rFonts w:ascii="Arial" w:hAnsi="Arial" w:cs="Arial"/>
                <w:szCs w:val="18"/>
              </w:rPr>
              <w:t>DEL PROCEDIMIENTO DE REVISIÓN Y CONSULTA.</w:t>
            </w:r>
          </w:p>
          <w:p w:rsidR="000A078E" w:rsidRPr="00D7592A"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0A078E" w:rsidRPr="004B737C"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4B737C">
              <w:rPr>
                <w:rFonts w:ascii="Arial" w:hAnsi="Arial" w:cs="Arial"/>
                <w:szCs w:val="18"/>
              </w:rPr>
              <w:t xml:space="preserve">ARTÍCULO </w:t>
            </w:r>
            <w:r>
              <w:rPr>
                <w:rFonts w:ascii="Arial" w:hAnsi="Arial" w:cs="Arial"/>
                <w:szCs w:val="18"/>
              </w:rPr>
              <w:t>15</w:t>
            </w:r>
            <w:r w:rsidRPr="004B737C">
              <w:rPr>
                <w:rFonts w:ascii="Arial" w:hAnsi="Arial" w:cs="Arial"/>
                <w:szCs w:val="18"/>
              </w:rPr>
              <w:t>. Para la revisión y c</w:t>
            </w:r>
            <w:r>
              <w:rPr>
                <w:rFonts w:ascii="Arial" w:hAnsi="Arial" w:cs="Arial"/>
                <w:szCs w:val="18"/>
              </w:rPr>
              <w:t>onsulta del presente Reglamento</w:t>
            </w:r>
            <w:r w:rsidRPr="004B737C">
              <w:rPr>
                <w:rFonts w:ascii="Arial" w:hAnsi="Arial" w:cs="Arial"/>
                <w:szCs w:val="18"/>
              </w:rPr>
              <w:t xml:space="preserve"> la comunidad podrá hacer llegar sus opiniones y observaciones po</w:t>
            </w:r>
            <w:r>
              <w:rPr>
                <w:rFonts w:ascii="Arial" w:hAnsi="Arial" w:cs="Arial"/>
                <w:szCs w:val="18"/>
              </w:rPr>
              <w:t>r escrito a la Comisión de Gob</w:t>
            </w:r>
            <w:r w:rsidRPr="004B737C">
              <w:rPr>
                <w:rFonts w:ascii="Arial" w:hAnsi="Arial" w:cs="Arial"/>
                <w:szCs w:val="18"/>
              </w:rPr>
              <w:t>ern</w:t>
            </w:r>
            <w:r>
              <w:rPr>
                <w:rFonts w:ascii="Arial" w:hAnsi="Arial" w:cs="Arial"/>
                <w:szCs w:val="18"/>
              </w:rPr>
              <w:t>ación</w:t>
            </w:r>
            <w:r w:rsidRPr="004B737C">
              <w:rPr>
                <w:rFonts w:ascii="Arial" w:hAnsi="Arial" w:cs="Arial"/>
                <w:szCs w:val="18"/>
              </w:rPr>
              <w:t xml:space="preserve">, Reglamentación y Mejora Regulatoria, </w:t>
            </w:r>
            <w:r>
              <w:rPr>
                <w:rFonts w:ascii="Arial" w:hAnsi="Arial" w:cs="Arial"/>
                <w:szCs w:val="18"/>
              </w:rPr>
              <w:t>la cual</w:t>
            </w:r>
            <w:r w:rsidRPr="004B737C">
              <w:rPr>
                <w:rFonts w:ascii="Arial" w:hAnsi="Arial" w:cs="Arial"/>
                <w:szCs w:val="18"/>
              </w:rPr>
              <w:t xml:space="preserve"> recibirá y atenderá cualquier sugerencia que sea presentada por la ciudadanía. El </w:t>
            </w:r>
            <w:proofErr w:type="spellStart"/>
            <w:r w:rsidRPr="004B737C">
              <w:rPr>
                <w:rFonts w:ascii="Arial" w:hAnsi="Arial" w:cs="Arial"/>
                <w:szCs w:val="18"/>
              </w:rPr>
              <w:t>promovente</w:t>
            </w:r>
            <w:proofErr w:type="spellEnd"/>
            <w:r w:rsidRPr="004B737C">
              <w:rPr>
                <w:rFonts w:ascii="Arial" w:hAnsi="Arial" w:cs="Arial"/>
                <w:szCs w:val="18"/>
              </w:rPr>
              <w:t xml:space="preserve"> deberá argumentar en el escrito de referencia las razones que sustenten sus opiniones y observaciones con respecto al Reglamento Municipal.</w:t>
            </w:r>
          </w:p>
          <w:p w:rsidR="000A078E" w:rsidRPr="004B737C"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0A078E" w:rsidRDefault="000A078E" w:rsidP="00263784">
            <w:pPr>
              <w:pStyle w:val="Poromisin"/>
              <w:jc w:val="both"/>
              <w:rPr>
                <w:rFonts w:ascii="Arial" w:hAnsi="Arial" w:cs="Arial"/>
                <w:szCs w:val="18"/>
              </w:rPr>
            </w:pPr>
            <w:r w:rsidRPr="004B737C">
              <w:rPr>
                <w:rFonts w:ascii="Arial" w:hAnsi="Arial" w:cs="Arial"/>
                <w:szCs w:val="18"/>
              </w:rPr>
              <w:t xml:space="preserve">ARTÍCULO </w:t>
            </w:r>
            <w:r>
              <w:rPr>
                <w:rFonts w:ascii="Arial" w:hAnsi="Arial" w:cs="Arial"/>
                <w:szCs w:val="18"/>
              </w:rPr>
              <w:t>16</w:t>
            </w:r>
            <w:r w:rsidRPr="004B737C">
              <w:rPr>
                <w:rFonts w:ascii="Arial" w:hAnsi="Arial" w:cs="Arial"/>
                <w:szCs w:val="18"/>
              </w:rPr>
              <w:t>. La Comisión deberá en un plazo no mayor a 60 días hábiles, analizar, estudiar y dictaminar sobre las propuestas. En caso de resultar</w:t>
            </w:r>
            <w:r w:rsidRPr="00D7592A">
              <w:rPr>
                <w:rFonts w:ascii="Arial" w:hAnsi="Arial" w:cs="Arial"/>
                <w:szCs w:val="18"/>
              </w:rPr>
              <w:t xml:space="preserve"> fundadas las propuestas planteadas, se hará del conocimiento del Ayuntamiento para su consideración. Se deberá informar al </w:t>
            </w:r>
            <w:proofErr w:type="spellStart"/>
            <w:r w:rsidRPr="00D7592A">
              <w:rPr>
                <w:rFonts w:ascii="Arial" w:hAnsi="Arial" w:cs="Arial"/>
                <w:szCs w:val="18"/>
              </w:rPr>
              <w:t>promovente</w:t>
            </w:r>
            <w:proofErr w:type="spellEnd"/>
            <w:r w:rsidRPr="00D7592A">
              <w:rPr>
                <w:rFonts w:ascii="Arial" w:hAnsi="Arial" w:cs="Arial"/>
                <w:szCs w:val="18"/>
              </w:rPr>
              <w:t xml:space="preserve"> la procedencia o improcedencia de sus propuestas</w:t>
            </w:r>
            <w:r>
              <w:rPr>
                <w:rFonts w:ascii="Arial" w:hAnsi="Arial" w:cs="Arial"/>
                <w:szCs w:val="18"/>
              </w:rPr>
              <w:t>.</w:t>
            </w:r>
          </w:p>
        </w:tc>
      </w:tr>
      <w:tr w:rsidR="000A078E" w:rsidRPr="003A6DDE" w:rsidTr="00263784">
        <w:trPr>
          <w:trHeight w:val="1217"/>
        </w:trPr>
        <w:tc>
          <w:tcPr>
            <w:tcW w:w="8978" w:type="dxa"/>
            <w:gridSpan w:val="2"/>
            <w:tcBorders>
              <w:bottom w:val="single" w:sz="4" w:space="0" w:color="auto"/>
            </w:tcBorders>
          </w:tcPr>
          <w:p w:rsidR="000A078E" w:rsidRPr="004B737C"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p>
          <w:p w:rsidR="000A078E" w:rsidRPr="004B737C"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r w:rsidRPr="004B737C">
              <w:rPr>
                <w:rFonts w:ascii="Arial" w:hAnsi="Arial" w:cs="Arial"/>
                <w:b/>
                <w:szCs w:val="18"/>
              </w:rPr>
              <w:t>TRANSITORIO</w:t>
            </w:r>
          </w:p>
          <w:p w:rsidR="000A078E" w:rsidRPr="004B737C" w:rsidRDefault="000A078E"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p>
          <w:p w:rsidR="000A078E" w:rsidRPr="004B737C" w:rsidRDefault="000A078E" w:rsidP="00263784">
            <w:pPr>
              <w:jc w:val="both"/>
              <w:rPr>
                <w:rFonts w:ascii="Arial" w:hAnsi="Arial" w:cs="Arial"/>
                <w:b/>
                <w:szCs w:val="18"/>
              </w:rPr>
            </w:pPr>
            <w:r w:rsidRPr="004B737C">
              <w:rPr>
                <w:rFonts w:ascii="Arial" w:hAnsi="Arial"/>
              </w:rPr>
              <w:t xml:space="preserve">ÚNICO. Las presentes reformas </w:t>
            </w:r>
            <w:r w:rsidRPr="004B737C">
              <w:rPr>
                <w:rFonts w:ascii="Arial" w:hAnsi="Arial" w:cstheme="minorBidi"/>
              </w:rPr>
              <w:t xml:space="preserve">entrarán en vigor </w:t>
            </w:r>
            <w:r>
              <w:rPr>
                <w:rFonts w:ascii="Arial" w:hAnsi="Arial" w:cstheme="minorBidi"/>
              </w:rPr>
              <w:t>a partir</w:t>
            </w:r>
            <w:r w:rsidRPr="004B737C">
              <w:rPr>
                <w:rFonts w:ascii="Arial" w:hAnsi="Arial" w:cstheme="minorBidi"/>
              </w:rPr>
              <w:t xml:space="preserve"> de su publicación en el Periódico Oficial del Estado</w:t>
            </w:r>
            <w:r w:rsidRPr="004B737C">
              <w:rPr>
                <w:rFonts w:ascii="Arial" w:hAnsi="Arial"/>
              </w:rPr>
              <w:t>.</w:t>
            </w:r>
          </w:p>
        </w:tc>
      </w:tr>
    </w:tbl>
    <w:p w:rsidR="000A078E" w:rsidRDefault="000A078E" w:rsidP="000A078E"/>
    <w:p w:rsidR="00E90879" w:rsidRDefault="00E90879">
      <w:bookmarkStart w:id="0" w:name="_GoBack"/>
      <w:bookmarkEnd w:id="0"/>
    </w:p>
    <w:sectPr w:rsidR="00E90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8E"/>
    <w:rsid w:val="000A078E"/>
    <w:rsid w:val="00E9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04A05-5936-4028-AC9A-E9F212C6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7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A078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A078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0A078E"/>
    <w:pPr>
      <w:pBdr>
        <w:top w:val="nil"/>
        <w:left w:val="nil"/>
        <w:bottom w:val="nil"/>
        <w:right w:val="nil"/>
        <w:between w:val="nil"/>
        <w:bar w:val="nil"/>
      </w:pBdr>
      <w:spacing w:after="0" w:line="240" w:lineRule="auto"/>
    </w:pPr>
    <w:rPr>
      <w:rFonts w:ascii="Helvetica" w:eastAsia="Helvetica" w:hAnsi="Helvetica" w:cs="Helvetica"/>
      <w:color w:val="000000"/>
      <w:bdr w:val="nil"/>
      <w:lang w:val="es-MX" w:eastAsia="es-MX"/>
    </w:rPr>
  </w:style>
  <w:style w:type="paragraph" w:customStyle="1" w:styleId="Default">
    <w:name w:val="Default"/>
    <w:rsid w:val="000A078E"/>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Balderas Reyna</dc:creator>
  <cp:keywords/>
  <dc:description/>
  <cp:lastModifiedBy>Maria Eugenia Balderas Reyna</cp:lastModifiedBy>
  <cp:revision>1</cp:revision>
  <dcterms:created xsi:type="dcterms:W3CDTF">2016-02-15T19:17:00Z</dcterms:created>
  <dcterms:modified xsi:type="dcterms:W3CDTF">2016-02-15T19:17:00Z</dcterms:modified>
</cp:coreProperties>
</file>